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1A551F0D" w:rsidR="000B2F4E" w:rsidRPr="00F16102" w:rsidRDefault="000B2F4E" w:rsidP="009F147C">
      <w:pPr>
        <w:rPr>
          <w:b/>
          <w:bCs/>
          <w:i/>
          <w:sz w:val="28"/>
          <w:lang w:eastAsia="en-US"/>
        </w:rPr>
      </w:pPr>
      <w:r w:rsidRPr="00F16102">
        <w:rPr>
          <w:rFonts w:eastAsia="Batang"/>
          <w:b/>
          <w:bCs/>
          <w:noProof w:val="0"/>
          <w:sz w:val="24"/>
          <w:szCs w:val="20"/>
        </w:rPr>
        <w:t>3GPP TSG-SA3 Meeting #1</w:t>
      </w:r>
      <w:r w:rsidR="009F147C" w:rsidRPr="00F16102">
        <w:rPr>
          <w:rFonts w:eastAsia="Batang"/>
          <w:b/>
          <w:bCs/>
          <w:noProof w:val="0"/>
          <w:sz w:val="24"/>
          <w:szCs w:val="20"/>
        </w:rPr>
        <w:t>1</w:t>
      </w:r>
      <w:r w:rsidRPr="00F16102">
        <w:rPr>
          <w:rFonts w:eastAsia="Batang"/>
          <w:b/>
          <w:bCs/>
          <w:noProof w:val="0"/>
          <w:sz w:val="24"/>
          <w:szCs w:val="20"/>
        </w:rPr>
        <w:t xml:space="preserve">0 </w:t>
      </w:r>
      <w:r w:rsidRPr="00F16102">
        <w:rPr>
          <w:rFonts w:eastAsia="Batang"/>
          <w:b/>
          <w:bCs/>
          <w:noProof w:val="0"/>
          <w:sz w:val="24"/>
          <w:szCs w:val="20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="005D4329" w:rsidRPr="00F16102">
        <w:rPr>
          <w:b/>
          <w:bCs/>
          <w:i/>
          <w:sz w:val="28"/>
          <w:lang w:eastAsia="en-US"/>
        </w:rPr>
        <w:tab/>
      </w:r>
      <w:r w:rsidRPr="00F16102">
        <w:rPr>
          <w:b/>
          <w:bCs/>
          <w:i/>
          <w:sz w:val="28"/>
          <w:lang w:eastAsia="en-US"/>
        </w:rPr>
        <w:t>S3-2</w:t>
      </w:r>
      <w:r w:rsidR="009F147C" w:rsidRPr="00F16102">
        <w:rPr>
          <w:b/>
          <w:bCs/>
          <w:i/>
          <w:sz w:val="28"/>
          <w:lang w:eastAsia="en-US"/>
        </w:rPr>
        <w:t>3</w:t>
      </w:r>
      <w:r w:rsidR="009F1B6C" w:rsidRPr="00F16102">
        <w:rPr>
          <w:b/>
          <w:bCs/>
          <w:i/>
          <w:sz w:val="28"/>
          <w:lang w:eastAsia="en-US"/>
        </w:rPr>
        <w:t>1367</w:t>
      </w:r>
    </w:p>
    <w:p w14:paraId="706A05D9" w14:textId="6C2E5222" w:rsidR="00BD32CB" w:rsidRPr="000F27E0" w:rsidRDefault="000B2F4E" w:rsidP="000B2F4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F16102">
        <w:rPr>
          <w:rFonts w:ascii="Times New Roman" w:eastAsia="Batang" w:hAnsi="Times New Roman"/>
          <w:b/>
          <w:bCs/>
          <w:sz w:val="24"/>
        </w:rPr>
        <w:t xml:space="preserve">February </w:t>
      </w:r>
      <w:r w:rsidR="009F147C" w:rsidRPr="00F16102">
        <w:rPr>
          <w:rFonts w:ascii="Times New Roman" w:eastAsia="Batang" w:hAnsi="Times New Roman"/>
          <w:b/>
          <w:bCs/>
          <w:sz w:val="24"/>
        </w:rPr>
        <w:t xml:space="preserve">20 – 24, </w:t>
      </w:r>
      <w:r w:rsidRPr="00F16102">
        <w:rPr>
          <w:rFonts w:ascii="Times New Roman" w:eastAsia="Batang" w:hAnsi="Times New Roman"/>
          <w:b/>
          <w:bCs/>
          <w:sz w:val="24"/>
        </w:rPr>
        <w:t>202</w:t>
      </w:r>
      <w:r w:rsidR="009F147C" w:rsidRPr="00F16102">
        <w:rPr>
          <w:rFonts w:ascii="Times New Roman" w:eastAsia="Batang" w:hAnsi="Times New Roman"/>
          <w:b/>
          <w:bCs/>
          <w:sz w:val="24"/>
        </w:rPr>
        <w:t>3, Athens, Greece</w:t>
      </w:r>
      <w:r w:rsidRPr="00F16102">
        <w:rPr>
          <w:rFonts w:ascii="Times New Roman" w:eastAsia="Batang" w:hAnsi="Times New Roman"/>
          <w:b/>
          <w:bCs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  <w:t xml:space="preserve">            </w:t>
      </w:r>
    </w:p>
    <w:p w14:paraId="3626AE27" w14:textId="77777777" w:rsidR="000B2F4E" w:rsidRDefault="000B2F4E" w:rsidP="009F147C">
      <w:pPr>
        <w:rPr>
          <w:lang w:val="en-US" w:eastAsia="zh-CN"/>
        </w:rPr>
      </w:pPr>
    </w:p>
    <w:p w14:paraId="04F3DD39" w14:textId="27F8DA63" w:rsidR="000B2F4E" w:rsidRPr="00F4368E" w:rsidRDefault="000B2F4E" w:rsidP="000B2F4E">
      <w:pPr>
        <w:pStyle w:val="Heading2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>
        <w:rPr>
          <w:rFonts w:eastAsia="Batang"/>
          <w:b/>
          <w:bCs/>
          <w:sz w:val="24"/>
          <w:szCs w:val="24"/>
          <w:lang w:val="en-US" w:eastAsia="zh-CN"/>
        </w:rPr>
        <w:tab/>
      </w:r>
      <w:r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</w:p>
    <w:p w14:paraId="1A7A7906" w14:textId="7142EAC2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</w:t>
      </w:r>
      <w:r w:rsidR="008E434F">
        <w:rPr>
          <w:rFonts w:eastAsia="Batang"/>
          <w:sz w:val="24"/>
          <w:szCs w:val="24"/>
          <w:lang w:val="en-US" w:eastAsia="zh-CN"/>
        </w:rPr>
        <w:t>W</w:t>
      </w:r>
      <w:r w:rsidRPr="000B2F4E">
        <w:rPr>
          <w:rFonts w:eastAsia="Batang"/>
          <w:sz w:val="24"/>
          <w:szCs w:val="24"/>
          <w:lang w:val="en-US" w:eastAsia="zh-CN"/>
        </w:rPr>
        <w:t xml:space="preserve">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 xml:space="preserve">  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46CCF9D6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9B1356">
        <w:rPr>
          <w:rFonts w:eastAsia="Batang"/>
          <w:b/>
          <w:bCs/>
          <w:sz w:val="24"/>
          <w:szCs w:val="24"/>
          <w:lang w:val="en-US" w:eastAsia="zh-CN"/>
        </w:rPr>
        <w:t>6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9F147C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439D144F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Pr="00ED06C9">
        <w:rPr>
          <w:rFonts w:eastAsia="Malgun Gothic"/>
          <w:sz w:val="32"/>
          <w:lang w:eastAsia="en-US"/>
        </w:rPr>
        <w:t xml:space="preserve"> </w:t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  <w:r w:rsidRPr="00ED06C9">
        <w:rPr>
          <w:rFonts w:eastAsia="Malgun Gothic"/>
          <w:lang w:eastAsia="en-US"/>
        </w:rPr>
        <w:tab/>
      </w:r>
    </w:p>
    <w:p w14:paraId="3E1F7690" w14:textId="36709621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 xml:space="preserve">Acronym: </w:t>
      </w:r>
      <w:proofErr w:type="spellStart"/>
      <w:r w:rsidR="004755F6">
        <w:rPr>
          <w:rFonts w:eastAsia="Malgun Gothic"/>
          <w:lang w:eastAsia="en-US"/>
        </w:rPr>
        <w:t>AIML_Sec</w:t>
      </w:r>
      <w:proofErr w:type="spellEnd"/>
      <w:r w:rsidRPr="00ED06C9">
        <w:rPr>
          <w:rFonts w:eastAsia="Malgun Gothic"/>
          <w:lang w:eastAsia="en-US"/>
        </w:rPr>
        <w:tab/>
      </w:r>
    </w:p>
    <w:p w14:paraId="58144E79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i/>
          <w:highlight w:val="yellow"/>
          <w:lang w:eastAsia="en-US"/>
        </w:rPr>
        <w:t>TBA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9F14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9F147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9F147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9F147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9F147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9F147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9F147C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9F14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9F14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9F14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9F14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9F14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9F147C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9F14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9F147C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9F147C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9F14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9F147C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9F147C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9F14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9F14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9F147C">
            <w:pPr>
              <w:pStyle w:val="TAC"/>
            </w:pPr>
          </w:p>
        </w:tc>
        <w:tc>
          <w:tcPr>
            <w:tcW w:w="850" w:type="dxa"/>
          </w:tcPr>
          <w:p w14:paraId="43155A5E" w14:textId="76982612" w:rsidR="000B2F4E" w:rsidRDefault="000B2F4E" w:rsidP="009F147C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9F147C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9F147C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9F147C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183C3FF1" w:rsidR="000B2F4E" w:rsidRDefault="004755F6" w:rsidP="009F14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9F147C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9F147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9F147C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9F147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9F147C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5A6DACC2" w:rsidR="000B2F4E" w:rsidRPr="00662741" w:rsidRDefault="000B2F4E" w:rsidP="009F14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9F147C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9F147C"/>
    <w:p w14:paraId="17C4F29A" w14:textId="77777777" w:rsidR="000B2F4E" w:rsidRPr="000F27E0" w:rsidRDefault="000B2F4E" w:rsidP="000B2F4E">
      <w:pPr>
        <w:pStyle w:val="Heading2"/>
      </w:pPr>
      <w:r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9F147C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9F147C">
      <w:r w:rsidRPr="000F27E0"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9F147C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9F147C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9F147C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9F147C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9F147C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45F98038" w:rsidR="000B2F4E" w:rsidRPr="000F27E0" w:rsidRDefault="000B2F4E" w:rsidP="009F147C">
            <w:pPr>
              <w:pStyle w:val="TAL"/>
            </w:pPr>
          </w:p>
        </w:tc>
        <w:tc>
          <w:tcPr>
            <w:tcW w:w="1101" w:type="dxa"/>
          </w:tcPr>
          <w:p w14:paraId="35DFF268" w14:textId="0FB8AB9B" w:rsidR="000B2F4E" w:rsidRPr="000F27E0" w:rsidRDefault="000B2F4E" w:rsidP="009F147C">
            <w:pPr>
              <w:pStyle w:val="TAL"/>
            </w:pPr>
          </w:p>
        </w:tc>
        <w:tc>
          <w:tcPr>
            <w:tcW w:w="1101" w:type="dxa"/>
          </w:tcPr>
          <w:p w14:paraId="6B635C04" w14:textId="3A9C02D2" w:rsidR="000B2F4E" w:rsidRPr="000F27E0" w:rsidRDefault="000B2F4E" w:rsidP="009F147C">
            <w:pPr>
              <w:pStyle w:val="TAL"/>
            </w:pPr>
          </w:p>
        </w:tc>
        <w:tc>
          <w:tcPr>
            <w:tcW w:w="6010" w:type="dxa"/>
          </w:tcPr>
          <w:p w14:paraId="5DCDF64B" w14:textId="0E24FDE5" w:rsidR="000B2F4E" w:rsidRPr="00717DAB" w:rsidRDefault="000B2F4E" w:rsidP="009F147C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9F147C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9F147C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9F147C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9F147C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9F147C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9F147C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9F147C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9F147C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9F147C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9F147C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9F147C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9F14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9F147C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9F147C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9F14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9F147C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9F147C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  <w:tr w:rsidR="004755F6" w:rsidRPr="000F27E0" w14:paraId="17AE6733" w14:textId="77777777" w:rsidTr="005F24E7">
        <w:tc>
          <w:tcPr>
            <w:tcW w:w="1101" w:type="dxa"/>
          </w:tcPr>
          <w:p w14:paraId="07B23BC3" w14:textId="1BFDDE23" w:rsidR="004755F6" w:rsidRDefault="00C41F9E" w:rsidP="009F14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980019</w:t>
            </w:r>
          </w:p>
        </w:tc>
        <w:tc>
          <w:tcPr>
            <w:tcW w:w="3326" w:type="dxa"/>
          </w:tcPr>
          <w:p w14:paraId="5BAB6727" w14:textId="0F1ACFAE" w:rsidR="004755F6" w:rsidRDefault="00C41F9E" w:rsidP="009F147C">
            <w:pPr>
              <w:pStyle w:val="TAL"/>
            </w:pPr>
            <w:r>
              <w:t>System Support for AI/ML-based services</w:t>
            </w:r>
          </w:p>
        </w:tc>
        <w:tc>
          <w:tcPr>
            <w:tcW w:w="5887" w:type="dxa"/>
          </w:tcPr>
          <w:p w14:paraId="59A12FAA" w14:textId="3F3E863D" w:rsidR="004755F6" w:rsidRDefault="00C41F9E" w:rsidP="009F147C">
            <w:pPr>
              <w:pStyle w:val="TAL"/>
            </w:pPr>
            <w:r>
              <w:t>SA2 normative Release 18 stage 2 corresponding to the conclusion of study.</w:t>
            </w:r>
          </w:p>
        </w:tc>
      </w:tr>
    </w:tbl>
    <w:p w14:paraId="03D72633" w14:textId="77777777" w:rsidR="000B2F4E" w:rsidRPr="000F27E0" w:rsidRDefault="000B2F4E" w:rsidP="009F147C">
      <w:pPr>
        <w:pStyle w:val="FP"/>
      </w:pPr>
    </w:p>
    <w:p w14:paraId="6FE11F55" w14:textId="77777777" w:rsidR="000B2F4E" w:rsidRPr="006C2E80" w:rsidRDefault="000B2F4E" w:rsidP="009F147C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0D90492C" w:rsidR="00825CFA" w:rsidRDefault="000B2F4E" w:rsidP="009F147C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>secu</w:t>
      </w:r>
      <w:r w:rsidR="00795D2A">
        <w:t>rity among UE, 5GS and AF</w:t>
      </w:r>
      <w:r w:rsidR="00B44A04">
        <w:t xml:space="preserve"> to </w:t>
      </w:r>
      <w:r>
        <w:t>support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 xml:space="preserve">, respectively.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02E854FA" w14:textId="6BC6C46D" w:rsidR="00C41F9E" w:rsidRPr="00C41F9E" w:rsidRDefault="00C41F9E" w:rsidP="00C41F9E">
      <w:pPr>
        <w:rPr>
          <w:rFonts w:asciiTheme="minorHAnsi" w:eastAsiaTheme="minorHAnsi" w:hAnsiTheme="minorHAnsi" w:cstheme="minorBidi"/>
          <w:noProof w:val="0"/>
          <w:lang w:eastAsia="en-US"/>
        </w:rPr>
      </w:pPr>
      <w:r>
        <w:t>In support of the Stage-1 and Stage-2 use cases and requirements, t</w:t>
      </w:r>
      <w:r w:rsidR="00097C2B">
        <w:t xml:space="preserve">he security </w:t>
      </w:r>
      <w:r>
        <w:t xml:space="preserve">study </w:t>
      </w:r>
      <w:r w:rsidR="00795D2A">
        <w:t xml:space="preserve">in SA3 </w:t>
      </w:r>
      <w:r>
        <w:t>has identified key issue on the p</w:t>
      </w:r>
      <w:r w:rsidRPr="007526A7">
        <w:rPr>
          <w:rFonts w:eastAsia="SimSun"/>
        </w:rPr>
        <w:t>rivacy and authorization for 5G</w:t>
      </w:r>
      <w:r w:rsidRPr="007526A7">
        <w:rPr>
          <w:rFonts w:eastAsia="SimSun"/>
          <w:lang w:eastAsia="zh-CN"/>
        </w:rPr>
        <w:t>C</w:t>
      </w:r>
      <w:r w:rsidRPr="007526A7">
        <w:rPr>
          <w:rFonts w:eastAsia="SimSun"/>
        </w:rPr>
        <w:t xml:space="preserve"> </w:t>
      </w:r>
      <w:r w:rsidRPr="007526A7">
        <w:rPr>
          <w:rFonts w:eastAsia="SimSun"/>
          <w:lang w:eastAsia="zh-CN"/>
        </w:rPr>
        <w:t>assistance</w:t>
      </w:r>
      <w:r w:rsidRPr="007526A7">
        <w:rPr>
          <w:rFonts w:eastAsia="SimSun"/>
        </w:rPr>
        <w:t xml:space="preserve"> </w:t>
      </w:r>
      <w:r w:rsidRPr="007526A7">
        <w:rPr>
          <w:rFonts w:eastAsia="SimSun"/>
          <w:lang w:eastAsia="zh-CN"/>
        </w:rPr>
        <w:t>information exposure to AF</w:t>
      </w:r>
      <w:r>
        <w:rPr>
          <w:rFonts w:eastAsia="SimSun"/>
          <w:lang w:eastAsia="zh-CN"/>
        </w:rPr>
        <w:t xml:space="preserve">.  </w:t>
      </w:r>
      <w:r w:rsidRPr="00C41F9E">
        <w:rPr>
          <w:rFonts w:asciiTheme="minorHAnsi" w:eastAsiaTheme="minorHAnsi" w:hAnsiTheme="minorHAnsi" w:cstheme="minorBidi"/>
          <w:noProof w:val="0"/>
          <w:lang w:eastAsia="en-US"/>
        </w:rPr>
        <w:t xml:space="preserve">The intent of this work item is to complete the normative work based on the conclusion of the study on 5GS </w:t>
      </w:r>
      <w:r>
        <w:rPr>
          <w:rFonts w:asciiTheme="minorHAnsi" w:eastAsiaTheme="minorHAnsi" w:hAnsiTheme="minorHAnsi" w:cstheme="minorBidi"/>
          <w:noProof w:val="0"/>
          <w:lang w:eastAsia="en-US"/>
        </w:rPr>
        <w:t>security.</w:t>
      </w:r>
    </w:p>
    <w:p w14:paraId="3621ED76" w14:textId="77777777" w:rsidR="000B2F4E" w:rsidRDefault="000B2F4E" w:rsidP="000B2F4E">
      <w:pPr>
        <w:pStyle w:val="Heading1"/>
      </w:pPr>
      <w:r>
        <w:lastRenderedPageBreak/>
        <w:t>4</w:t>
      </w:r>
      <w:r>
        <w:tab/>
        <w:t>Objective</w:t>
      </w:r>
    </w:p>
    <w:p w14:paraId="61D037A8" w14:textId="77905E58" w:rsidR="00795D2A" w:rsidRPr="00795D2A" w:rsidRDefault="00795D2A" w:rsidP="00795D2A">
      <w:pPr>
        <w:spacing w:before="0" w:after="120"/>
        <w:rPr>
          <w:rFonts w:eastAsia="Calibri"/>
          <w:noProof w:val="0"/>
          <w:lang w:val="en-US" w:eastAsia="en-US"/>
        </w:rPr>
      </w:pPr>
      <w:r w:rsidRPr="00795D2A">
        <w:rPr>
          <w:rFonts w:eastAsia="Calibri"/>
          <w:noProof w:val="0"/>
          <w:lang w:val="en-US" w:eastAsia="en-US"/>
        </w:rPr>
        <w:t xml:space="preserve">This work item implements the conclusions of the Rel-18 study on the </w:t>
      </w:r>
      <w:r>
        <w:rPr>
          <w:rFonts w:eastAsia="Calibri"/>
          <w:noProof w:val="0"/>
          <w:lang w:val="en-US" w:eastAsia="en-US"/>
        </w:rPr>
        <w:t xml:space="preserve">Security and Privacy of </w:t>
      </w:r>
      <w:r w:rsidRPr="00795D2A">
        <w:rPr>
          <w:rFonts w:eastAsia="Calibri"/>
          <w:noProof w:val="0"/>
          <w:lang w:val="en-US" w:eastAsia="en-US"/>
        </w:rPr>
        <w:t>5GS AI/ML</w:t>
      </w:r>
      <w:r>
        <w:rPr>
          <w:rFonts w:eastAsia="Calibri"/>
          <w:noProof w:val="0"/>
          <w:lang w:val="en-US" w:eastAsia="en-US"/>
        </w:rPr>
        <w:t>-based application and services in 5G</w:t>
      </w:r>
      <w:r w:rsidRPr="00795D2A">
        <w:rPr>
          <w:rFonts w:eastAsia="Calibri"/>
          <w:noProof w:val="0"/>
          <w:lang w:val="en-US" w:eastAsia="en-US"/>
        </w:rPr>
        <w:t xml:space="preserve"> </w:t>
      </w:r>
      <w:r>
        <w:rPr>
          <w:rFonts w:eastAsia="Calibri"/>
          <w:noProof w:val="0"/>
          <w:lang w:val="en-US" w:eastAsia="en-US"/>
        </w:rPr>
        <w:t>to be</w:t>
      </w:r>
      <w:r w:rsidRPr="00795D2A">
        <w:rPr>
          <w:rFonts w:eastAsia="Calibri"/>
          <w:noProof w:val="0"/>
          <w:lang w:val="en-US" w:eastAsia="en-US"/>
        </w:rPr>
        <w:t xml:space="preserve"> captured in clause </w:t>
      </w:r>
      <w:r>
        <w:rPr>
          <w:rFonts w:eastAsia="Calibri"/>
          <w:noProof w:val="0"/>
          <w:lang w:val="en-US" w:eastAsia="en-US"/>
        </w:rPr>
        <w:t>6</w:t>
      </w:r>
      <w:r w:rsidRPr="00795D2A">
        <w:rPr>
          <w:rFonts w:eastAsia="Calibri"/>
          <w:noProof w:val="0"/>
          <w:lang w:val="en-US" w:eastAsia="en-US"/>
        </w:rPr>
        <w:t xml:space="preserve"> of TR </w:t>
      </w:r>
      <w:r>
        <w:rPr>
          <w:rFonts w:eastAsia="Calibri"/>
          <w:noProof w:val="0"/>
          <w:lang w:val="en-US" w:eastAsia="en-US"/>
        </w:rPr>
        <w:t>33.898</w:t>
      </w:r>
      <w:r w:rsidRPr="00795D2A">
        <w:rPr>
          <w:rFonts w:eastAsia="Calibri"/>
          <w:noProof w:val="0"/>
          <w:lang w:val="en-US" w:eastAsia="en-US"/>
        </w:rPr>
        <w:t>. The normative text will be defined based on the agreed conclusions on key issu</w:t>
      </w:r>
      <w:r>
        <w:rPr>
          <w:rFonts w:eastAsia="Calibri"/>
          <w:noProof w:val="0"/>
          <w:lang w:val="en-US" w:eastAsia="en-US"/>
        </w:rPr>
        <w:t>e</w:t>
      </w:r>
      <w:r w:rsidRPr="00795D2A">
        <w:rPr>
          <w:rFonts w:eastAsia="Calibri"/>
          <w:noProof w:val="0"/>
          <w:lang w:val="en-US" w:eastAsia="en-US"/>
        </w:rPr>
        <w:t>, including unfinished discussions on proposals on how to define the aspects that are left to be finalized during normative work, and ensuring consistency with other 5GS features</w:t>
      </w:r>
      <w:r>
        <w:rPr>
          <w:rFonts w:eastAsia="Calibri"/>
          <w:noProof w:val="0"/>
          <w:lang w:val="en-US" w:eastAsia="en-US"/>
        </w:rPr>
        <w:t xml:space="preserve"> and architecture</w:t>
      </w:r>
      <w:r w:rsidRPr="00795D2A">
        <w:rPr>
          <w:rFonts w:eastAsia="Calibri"/>
          <w:noProof w:val="0"/>
          <w:lang w:val="en-US" w:eastAsia="en-US"/>
        </w:rPr>
        <w:t xml:space="preserve">. </w:t>
      </w:r>
      <w:r>
        <w:rPr>
          <w:rFonts w:eastAsia="Calibri"/>
          <w:noProof w:val="0"/>
          <w:lang w:val="en-US" w:eastAsia="en-US"/>
        </w:rPr>
        <w:t>This will be part of the normative work</w:t>
      </w:r>
      <w:r w:rsidRPr="00795D2A">
        <w:rPr>
          <w:rFonts w:eastAsia="Calibri"/>
          <w:noProof w:val="0"/>
          <w:lang w:val="en-US" w:eastAsia="en-US"/>
        </w:rPr>
        <w:t>:</w:t>
      </w:r>
    </w:p>
    <w:p w14:paraId="49797C53" w14:textId="2BB26D04" w:rsidR="000B2F4E" w:rsidRPr="00795D2A" w:rsidRDefault="00795D2A" w:rsidP="00795D2A">
      <w:pPr>
        <w:ind w:left="720"/>
        <w:rPr>
          <w:lang w:val="en-US"/>
        </w:rPr>
      </w:pPr>
      <w:r>
        <w:t>- p</w:t>
      </w:r>
      <w:r w:rsidRPr="00795D2A">
        <w:rPr>
          <w:rFonts w:eastAsia="SimSun"/>
        </w:rPr>
        <w:t>rivacy and authorization for 5G</w:t>
      </w:r>
      <w:r w:rsidRPr="00795D2A">
        <w:rPr>
          <w:rFonts w:eastAsia="SimSun"/>
          <w:lang w:eastAsia="zh-CN"/>
        </w:rPr>
        <w:t>C</w:t>
      </w:r>
      <w:r w:rsidRPr="00795D2A">
        <w:rPr>
          <w:rFonts w:eastAsia="SimSun"/>
        </w:rPr>
        <w:t xml:space="preserve"> </w:t>
      </w:r>
      <w:r w:rsidRPr="00795D2A">
        <w:rPr>
          <w:rFonts w:eastAsia="SimSun"/>
          <w:lang w:eastAsia="zh-CN"/>
        </w:rPr>
        <w:t>assistance</w:t>
      </w:r>
      <w:r w:rsidRPr="00795D2A">
        <w:rPr>
          <w:rFonts w:eastAsia="SimSun"/>
        </w:rPr>
        <w:t xml:space="preserve"> </w:t>
      </w:r>
      <w:r w:rsidRPr="00795D2A">
        <w:rPr>
          <w:rFonts w:eastAsia="SimSun"/>
          <w:lang w:eastAsia="zh-CN"/>
        </w:rPr>
        <w:t>information exposure to AF</w:t>
      </w:r>
      <w:r w:rsidR="000B2F4E" w:rsidRPr="00825CFA">
        <w:t xml:space="preserve"> </w:t>
      </w:r>
    </w:p>
    <w:p w14:paraId="7566D116" w14:textId="411579B0" w:rsidR="00795D2A" w:rsidRPr="00750590" w:rsidRDefault="00795D2A" w:rsidP="00795D2A">
      <w:pPr>
        <w:pStyle w:val="B1"/>
        <w:ind w:left="0" w:firstLine="0"/>
        <w:rPr>
          <w:lang w:eastAsia="zh-CN"/>
        </w:rPr>
      </w:pPr>
      <w:r w:rsidRPr="00F21BEA">
        <w:rPr>
          <w:rFonts w:hint="eastAsia"/>
          <w:lang w:eastAsia="zh-CN"/>
        </w:rPr>
        <w:t>O</w:t>
      </w:r>
      <w:r w:rsidRPr="00F21BEA">
        <w:rPr>
          <w:lang w:eastAsia="zh-CN"/>
        </w:rPr>
        <w:t>ther conclusions</w:t>
      </w:r>
      <w:r>
        <w:rPr>
          <w:lang w:eastAsia="zh-CN"/>
        </w:rPr>
        <w:t xml:space="preserve"> requiring normative works</w:t>
      </w:r>
      <w:r w:rsidRPr="00F21BEA">
        <w:rPr>
          <w:lang w:eastAsia="zh-CN"/>
        </w:rPr>
        <w:t xml:space="preserve"> achieved in the TR 33.</w:t>
      </w:r>
      <w:r>
        <w:rPr>
          <w:lang w:eastAsia="zh-CN"/>
        </w:rPr>
        <w:t>898</w:t>
      </w:r>
      <w:r w:rsidRPr="00F21BEA">
        <w:rPr>
          <w:lang w:eastAsia="zh-CN"/>
        </w:rPr>
        <w:t xml:space="preserve"> could also be captured in the WID if needed.</w:t>
      </w:r>
    </w:p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p w14:paraId="39A2D787" w14:textId="77777777" w:rsidR="000B2F4E" w:rsidRDefault="000B2F4E" w:rsidP="009F147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9F147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9F147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9F147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9F147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9F147C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6A533600" w:rsidR="000B2F4E" w:rsidRPr="00AC2A0B" w:rsidRDefault="008B213D" w:rsidP="009F147C">
            <w:pPr>
              <w:pStyle w:val="Guidance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33D1334F" w:rsidR="000B2F4E" w:rsidRPr="00AC2A0B" w:rsidRDefault="008B213D" w:rsidP="009F147C">
            <w:pPr>
              <w:pStyle w:val="Guidance"/>
            </w:pPr>
            <w:r>
              <w:t>Annex X: Support for security of AI/ML-based application and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187EDA14" w:rsidR="000B2F4E" w:rsidRPr="00AC2A0B" w:rsidRDefault="003E763E" w:rsidP="009F147C">
            <w:pPr>
              <w:pStyle w:val="Guidance"/>
            </w:pPr>
            <w:r>
              <w:t>SA#100</w:t>
            </w:r>
            <w:r w:rsidR="000B2F4E"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9F147C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9F147C"/>
    <w:p w14:paraId="0C629A48" w14:textId="77777777" w:rsidR="000B2F4E" w:rsidRDefault="000B2F4E" w:rsidP="000B2F4E">
      <w:pPr>
        <w:pStyle w:val="Heading1"/>
      </w:pPr>
      <w:r>
        <w:t>6</w:t>
      </w:r>
      <w:r>
        <w:tab/>
        <w:t>Work item Rapporteur(s)</w:t>
      </w:r>
    </w:p>
    <w:p w14:paraId="3DC5715B" w14:textId="5F827711" w:rsidR="000B2F4E" w:rsidRPr="00BA76AE" w:rsidRDefault="000B2F4E" w:rsidP="009F147C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t>7</w:t>
      </w:r>
      <w:r>
        <w:tab/>
        <w:t>Work item leadership</w:t>
      </w:r>
    </w:p>
    <w:p w14:paraId="7575508D" w14:textId="77777777" w:rsidR="000B2F4E" w:rsidRPr="00BA76AE" w:rsidRDefault="000B2F4E" w:rsidP="009F147C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0C21F985" w14:textId="731E2D56" w:rsidR="000B2F4E" w:rsidRPr="00557B2E" w:rsidRDefault="008B213D" w:rsidP="009F147C">
      <w:r>
        <w:t xml:space="preserve">Coordination with </w:t>
      </w:r>
      <w:r w:rsidR="000B2F4E" w:rsidRPr="00CB5AE0">
        <w:t>SA</w:t>
      </w:r>
      <w:r w:rsidR="000B2F4E">
        <w:t>2</w:t>
      </w:r>
      <w:r w:rsidR="000B2F4E" w:rsidRPr="00CB5AE0">
        <w:t xml:space="preserve"> </w:t>
      </w:r>
      <w:r w:rsidR="006F04AF">
        <w:t xml:space="preserve">is </w:t>
      </w:r>
      <w:r>
        <w:t>expected</w:t>
      </w:r>
      <w:r w:rsidR="006F04AF">
        <w:t xml:space="preserve"> for</w:t>
      </w:r>
      <w:r w:rsidR="000B2F4E" w:rsidRPr="00CB5AE0">
        <w:t xml:space="preserve"> the </w:t>
      </w:r>
      <w:r w:rsidR="000B2F4E">
        <w:t xml:space="preserve">system </w:t>
      </w:r>
      <w:r w:rsidR="000B2F4E" w:rsidRPr="00CB5AE0">
        <w:t>architectural aspects</w:t>
      </w:r>
      <w:r w:rsidR="006F04AF">
        <w:t xml:space="preserve"> of AI/ML based services in 5G</w:t>
      </w:r>
      <w:r w:rsidR="000B2F4E"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9F147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9F147C">
            <w:pPr>
              <w:pStyle w:val="TAH"/>
            </w:pPr>
            <w:r>
              <w:lastRenderedPageBreak/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9F147C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9F14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9F147C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9F147C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9F147C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9F147C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9F147C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9F147C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77777777" w:rsidR="000B2F4E" w:rsidRPr="00EB5BCF" w:rsidRDefault="000B2F4E" w:rsidP="009F147C">
            <w:pPr>
              <w:pStyle w:val="TAL"/>
              <w:rPr>
                <w:highlight w:val="yellow"/>
              </w:rPr>
            </w:pP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77777777" w:rsidR="000B2F4E" w:rsidRPr="00EB5BCF" w:rsidRDefault="000B2F4E" w:rsidP="009F147C">
            <w:pPr>
              <w:pStyle w:val="TAL"/>
              <w:rPr>
                <w:highlight w:val="yellow"/>
              </w:rPr>
            </w:pP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77777777" w:rsidR="000B2F4E" w:rsidRDefault="000B2F4E" w:rsidP="009F147C">
            <w:pPr>
              <w:pStyle w:val="TAL"/>
            </w:pPr>
          </w:p>
        </w:tc>
      </w:tr>
    </w:tbl>
    <w:p w14:paraId="4E7197A7" w14:textId="77777777" w:rsidR="000014DE" w:rsidRPr="0051411A" w:rsidRDefault="000014DE" w:rsidP="009F147C">
      <w:pPr>
        <w:rPr>
          <w:lang w:val="en-US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C1AAD" w14:textId="77777777" w:rsidR="00B62D75" w:rsidRDefault="00B62D75" w:rsidP="009F147C">
      <w:r>
        <w:separator/>
      </w:r>
    </w:p>
  </w:endnote>
  <w:endnote w:type="continuationSeparator" w:id="0">
    <w:p w14:paraId="6686D10D" w14:textId="77777777" w:rsidR="00B62D75" w:rsidRDefault="00B62D75" w:rsidP="009F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5DD3" w14:textId="77777777" w:rsidR="00B62D75" w:rsidRDefault="00B62D75" w:rsidP="009F147C">
      <w:r>
        <w:separator/>
      </w:r>
    </w:p>
  </w:footnote>
  <w:footnote w:type="continuationSeparator" w:id="0">
    <w:p w14:paraId="62181E9D" w14:textId="77777777" w:rsidR="00B62D75" w:rsidRDefault="00B62D75" w:rsidP="009F1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0DA684D"/>
    <w:multiLevelType w:val="hybridMultilevel"/>
    <w:tmpl w:val="4FD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79826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3563957">
    <w:abstractNumId w:val="11"/>
  </w:num>
  <w:num w:numId="3" w16cid:durableId="1478064213">
    <w:abstractNumId w:val="10"/>
  </w:num>
  <w:num w:numId="4" w16cid:durableId="891580264">
    <w:abstractNumId w:val="7"/>
  </w:num>
  <w:num w:numId="5" w16cid:durableId="953362708">
    <w:abstractNumId w:val="15"/>
  </w:num>
  <w:num w:numId="6" w16cid:durableId="1164737256">
    <w:abstractNumId w:val="13"/>
  </w:num>
  <w:num w:numId="7" w16cid:durableId="1331758908">
    <w:abstractNumId w:val="5"/>
  </w:num>
  <w:num w:numId="8" w16cid:durableId="873811493">
    <w:abstractNumId w:val="2"/>
  </w:num>
  <w:num w:numId="9" w16cid:durableId="1212232214">
    <w:abstractNumId w:val="1"/>
  </w:num>
  <w:num w:numId="10" w16cid:durableId="171723367">
    <w:abstractNumId w:val="0"/>
  </w:num>
  <w:num w:numId="11" w16cid:durableId="319504848">
    <w:abstractNumId w:val="8"/>
  </w:num>
  <w:num w:numId="12" w16cid:durableId="712466162">
    <w:abstractNumId w:val="6"/>
  </w:num>
  <w:num w:numId="13" w16cid:durableId="78911410">
    <w:abstractNumId w:val="4"/>
  </w:num>
  <w:num w:numId="14" w16cid:durableId="1841891515">
    <w:abstractNumId w:val="14"/>
  </w:num>
  <w:num w:numId="15" w16cid:durableId="367528055">
    <w:abstractNumId w:val="9"/>
  </w:num>
  <w:num w:numId="16" w16cid:durableId="8000297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63E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59CC"/>
    <w:rsid w:val="0041789B"/>
    <w:rsid w:val="00420FEA"/>
    <w:rsid w:val="004260A5"/>
    <w:rsid w:val="00426C08"/>
    <w:rsid w:val="00432283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55F6"/>
    <w:rsid w:val="00477A58"/>
    <w:rsid w:val="0048267C"/>
    <w:rsid w:val="004850F4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7DD2"/>
    <w:rsid w:val="00671BBB"/>
    <w:rsid w:val="00682237"/>
    <w:rsid w:val="0069141E"/>
    <w:rsid w:val="00694D58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85E8D"/>
    <w:rsid w:val="00790BCC"/>
    <w:rsid w:val="00790F97"/>
    <w:rsid w:val="00793171"/>
    <w:rsid w:val="007946CA"/>
    <w:rsid w:val="00795CEE"/>
    <w:rsid w:val="00795D2A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7AEE"/>
    <w:rsid w:val="00837BCD"/>
    <w:rsid w:val="0084528B"/>
    <w:rsid w:val="008469C7"/>
    <w:rsid w:val="00846B16"/>
    <w:rsid w:val="00850175"/>
    <w:rsid w:val="008516AB"/>
    <w:rsid w:val="00851A2F"/>
    <w:rsid w:val="0085530D"/>
    <w:rsid w:val="00856A91"/>
    <w:rsid w:val="00860E5F"/>
    <w:rsid w:val="00863E89"/>
    <w:rsid w:val="0087184B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13D"/>
    <w:rsid w:val="008B2D09"/>
    <w:rsid w:val="008B4D44"/>
    <w:rsid w:val="008B519F"/>
    <w:rsid w:val="008C0E78"/>
    <w:rsid w:val="008C537F"/>
    <w:rsid w:val="008D4A9E"/>
    <w:rsid w:val="008D658B"/>
    <w:rsid w:val="008E434F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6092"/>
    <w:rsid w:val="009A755B"/>
    <w:rsid w:val="009B1356"/>
    <w:rsid w:val="009B1936"/>
    <w:rsid w:val="009B493F"/>
    <w:rsid w:val="009B57DD"/>
    <w:rsid w:val="009C2977"/>
    <w:rsid w:val="009C2DCC"/>
    <w:rsid w:val="009D3C2F"/>
    <w:rsid w:val="009D653D"/>
    <w:rsid w:val="009E6C21"/>
    <w:rsid w:val="009F147C"/>
    <w:rsid w:val="009F1B6C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0749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62D7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1F9E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64AE2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16102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2688"/>
    <w:rsid w:val="00F642EA"/>
    <w:rsid w:val="00F734A7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147C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B1Char">
    <w:name w:val="B1 Char"/>
    <w:link w:val="B1"/>
    <w:locked/>
    <w:rsid w:val="00795D2A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4078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</cp:lastModifiedBy>
  <cp:revision>11</cp:revision>
  <cp:lastPrinted>2021-12-03T01:27:00Z</cp:lastPrinted>
  <dcterms:created xsi:type="dcterms:W3CDTF">2023-02-08T18:28:00Z</dcterms:created>
  <dcterms:modified xsi:type="dcterms:W3CDTF">2023-02-13T13:52:00Z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